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0" w:line="240" w:lineRule="auto"/>
        <w:jc w:val="center"/>
        <w:rPr>
          <w:rFonts w:ascii="Times New Roman" w:cs="Times New Roman" w:hAnsi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</w:rPr>
        <w:t>УТВЕРЖДЕНО</w:t>
      </w:r>
    </w:p>
    <w:p w14:paraId="00000002">
      <w:pPr>
        <w:spacing w:after="0" w:line="240" w:lineRule="auto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</w:rPr>
        <w:t xml:space="preserve">                                </w:t>
      </w:r>
      <w:r>
        <w:rPr>
          <w:rFonts w:ascii="Times New Roman" w:cs="Times New Roman" w:hAnsi="Times New Roman"/>
        </w:rPr>
        <w:t>На заседании профкома</w:t>
      </w:r>
    </w:p>
    <w:p w14:paraId="00000003">
      <w:pPr>
        <w:spacing w:after="0" w:line="240" w:lineRule="auto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                           </w:t>
      </w:r>
      <w:r>
        <w:rPr>
          <w:rFonts w:ascii="Times New Roman" w:cs="Times New Roman" w:hAnsi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</w:rPr>
        <w:t xml:space="preserve">                               «25» июля</w:t>
      </w:r>
      <w:r>
        <w:rPr>
          <w:rFonts w:ascii="Times New Roman" w:cs="Times New Roman" w:hAnsi="Times New Roman"/>
        </w:rPr>
        <w:t xml:space="preserve"> 202</w:t>
      </w:r>
      <w:r>
        <w:rPr>
          <w:rFonts w:ascii="Times New Roman" w:cs="Times New Roman" w:hAnsi="Times New Roman"/>
          <w:lang w:val="en-US"/>
        </w:rPr>
        <w:t>4</w:t>
      </w:r>
      <w:r>
        <w:rPr>
          <w:rFonts w:ascii="Times New Roman" w:cs="Times New Roman" w:hAnsi="Times New Roman"/>
        </w:rPr>
        <w:t>г.</w:t>
      </w:r>
    </w:p>
    <w:p w14:paraId="00000004">
      <w:pPr>
        <w:tabs>
          <w:tab w:val="left" w:pos="13750"/>
        </w:tabs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</w:t>
      </w:r>
      <w:r>
        <w:rPr>
          <w:rFonts w:ascii="Times New Roman" w:cs="Times New Roman" w:hAnsi="Times New Roman"/>
        </w:rPr>
        <w:t xml:space="preserve">                                                                                  </w:t>
      </w:r>
      <w:r>
        <w:rPr>
          <w:rFonts w:ascii="Times New Roman" w:cs="Times New Roman" w:hAnsi="Times New Roman"/>
        </w:rPr>
        <w:t xml:space="preserve">                 </w:t>
      </w:r>
      <w:r>
        <w:rPr>
          <w:rFonts w:ascii="Times New Roman" w:cs="Times New Roman" w:hAnsi="Times New Roman"/>
        </w:rPr>
        <w:t xml:space="preserve">                 </w:t>
      </w:r>
      <w:r>
        <w:rPr>
          <w:rFonts w:ascii="Times New Roman" w:cs="Times New Roman" w:hAnsi="Times New Roman"/>
        </w:rPr>
        <w:t>протокол № 1</w:t>
      </w:r>
      <w:r>
        <w:rPr>
          <w:rFonts w:ascii="Times New Roman" w:cs="Times New Roman" w:hAnsi="Times New Roman"/>
        </w:rPr>
        <w:t>3</w:t>
      </w:r>
    </w:p>
    <w:p w14:paraId="00000005"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06"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КОМПЛЕКСНЫЙ ПЛАН РАБОТЫ</w:t>
      </w:r>
    </w:p>
    <w:p w14:paraId="00000007"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первичной профсоюзной организации государственного учреждения образования «Детский сад №2 г.п. Кореличи»</w:t>
      </w:r>
    </w:p>
    <w:p w14:paraId="00000008"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на втор</w:t>
      </w:r>
      <w:r>
        <w:rPr>
          <w:rFonts w:ascii="Times New Roman" w:cs="Times New Roman" w:hAnsi="Times New Roman"/>
          <w:b/>
          <w:sz w:val="28"/>
          <w:szCs w:val="28"/>
        </w:rPr>
        <w:t>ое полугодие 202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cs="Times New Roman" w:hAnsi="Times New Roman"/>
          <w:b/>
          <w:sz w:val="28"/>
          <w:szCs w:val="28"/>
        </w:rPr>
        <w:t xml:space="preserve"> года</w:t>
      </w:r>
    </w:p>
    <w:tbl>
      <w:tblPr>
        <w:tblW w:w="159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534"/>
        <w:gridCol w:w="5244"/>
        <w:gridCol w:w="2852"/>
        <w:gridCol w:w="2910"/>
        <w:gridCol w:w="2459"/>
        <w:gridCol w:w="1991"/>
      </w:tblGrid>
      <w:tr>
        <w:trPr>
          <w:trHeight w:val="296"/>
        </w:trPr>
        <w:tc>
          <w:tcPr>
            <w:cnfStyle w:val="101000000000"/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09">
            <w:pPr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Месяц</w:t>
            </w:r>
          </w:p>
          <w:p w14:paraId="0000000A">
            <w:pPr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года</w:t>
            </w:r>
          </w:p>
        </w:tc>
        <w:tc>
          <w:tcPr>
            <w:cnfStyle w:val="100010000000"/>
            <w:tcW w:w="5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0B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Вопросы, выносимые </w:t>
            </w:r>
          </w:p>
          <w:p w14:paraId="0000000C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на профсоюзные собрания </w:t>
            </w:r>
          </w:p>
          <w:p w14:paraId="0000000D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 заседания ПК</w:t>
            </w:r>
          </w:p>
        </w:tc>
        <w:tc>
          <w:tcPr>
            <w:cnfStyle w:val="100001000000"/>
            <w:tcW w:w="2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0E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Организационно-</w:t>
            </w:r>
          </w:p>
          <w:p w14:paraId="0000000F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массовая</w:t>
            </w:r>
          </w:p>
          <w:p w14:paraId="0000001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cnfStyle w:val="100010000000"/>
            <w:tcW w:w="5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11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cnfStyle w:val="100100000000"/>
            <w:tcW w:w="1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12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Работа</w:t>
            </w:r>
          </w:p>
          <w:p w14:paraId="00000013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ревизионной </w:t>
            </w:r>
          </w:p>
          <w:p w14:paraId="00000014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комиссии</w:t>
            </w:r>
          </w:p>
        </w:tc>
      </w:tr>
      <w:tr>
        <w:trPr>
          <w:trHeight w:val="1539"/>
        </w:trPr>
        <w:tc>
          <w:tcPr>
            <w:cnfStyle w:val="001000100000"/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0015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5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0016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2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0017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18">
            <w:pPr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соблюдением</w:t>
            </w:r>
          </w:p>
          <w:p w14:paraId="00000019">
            <w:pPr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законодательства </w:t>
            </w:r>
          </w:p>
          <w:p w14:paraId="0000001A">
            <w:pPr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 труде</w:t>
            </w:r>
          </w:p>
        </w:tc>
        <w:tc>
          <w:tcPr>
            <w:cnfStyle w:val="000001100000"/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1B">
            <w:pPr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охране труда</w:t>
            </w:r>
          </w:p>
          <w:p w14:paraId="0000001C">
            <w:pPr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учреждении</w:t>
            </w:r>
          </w:p>
        </w:tc>
        <w:tc>
          <w:tcPr>
            <w:cnfStyle w:val="000100100000"/>
            <w:tcW w:w="1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001D"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  <w:trHeight w:val="1134"/>
        </w:trPr>
        <w:tc>
          <w:tcPr>
            <w:cnfStyle w:val="001000010000"/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1E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ИЮЛЬ</w:t>
            </w:r>
          </w:p>
          <w:p w14:paraId="0000001F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20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21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22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Заседание ПК</w:t>
            </w:r>
          </w:p>
          <w:p w14:paraId="000000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 доходах и расходовании финансовых средств первичной профсоюзной организации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ГУО «Детский сад №2  г. п. Кореличи» за 2 квартал 2024 года.</w:t>
            </w:r>
          </w:p>
          <w:p w14:paraId="00000024">
            <w:pPr>
              <w:pStyle w:val="ListParagraph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 согласовании приказов по распределению стимулирующих средств.</w:t>
            </w:r>
          </w:p>
          <w:p w14:paraId="0000002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" w:hanging="33"/>
              <w:jc w:val="both"/>
              <w:rPr>
                <w:rFonts w:ascii="Times New Roman" w:cs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 согласовании внесения дополнений и изменений в Коллективный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договор между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государственным учреждением образования «Детский сад №2 г.п. Кореличи» и профсоюзным комитетом государственного учреждения образования «Детский сад №2 г.п. Кореличи»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 2022-2025 годы.</w:t>
            </w:r>
          </w:p>
          <w:p w14:paraId="000000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" w:hanging="33"/>
              <w:jc w:val="both"/>
              <w:rPr>
                <w:rFonts w:ascii="Times New Roman" w:cs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 предварительном распределении учебной нагрузки (с участием администрации).</w:t>
            </w:r>
          </w:p>
          <w:p w14:paraId="00000027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 Текущие вопросы</w:t>
            </w:r>
          </w:p>
        </w:tc>
        <w:tc>
          <w:tcPr>
            <w:cnfStyle w:val="000001010000"/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28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 Посещение длительно болеющих членов профсоюза (по 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еобходимости – в течение года).</w:t>
            </w:r>
          </w:p>
          <w:p w14:paraId="00000029">
            <w:pPr>
              <w:jc w:val="both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 xml:space="preserve">2.Организация отдыха и оздоровление работников и их детей. </w:t>
            </w:r>
          </w:p>
        </w:tc>
        <w:tc>
          <w:tcPr>
            <w:cnfStyle w:val="000010010000"/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2A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Совместная работа с администрацией по предварительному распределению учебной нагрузки на новый учебный год</w:t>
            </w:r>
          </w:p>
          <w:p w14:paraId="0000002B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2C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111111"/>
                <w:sz w:val="24"/>
                <w:szCs w:val="24"/>
              </w:rPr>
              <w:t>Обеспечение охраны труда на рабочих местах. Профилактика травматиз</w:t>
            </w:r>
            <w:r>
              <w:rPr>
                <w:rFonts w:ascii="Times New Roman" w:cs="Times New Roman" w:hAnsi="Times New Roman"/>
                <w:color w:val="111111"/>
                <w:sz w:val="24"/>
                <w:szCs w:val="24"/>
              </w:rPr>
              <w:t>ма в дошкольном учреждении в лет</w:t>
            </w:r>
            <w:r>
              <w:rPr>
                <w:rFonts w:ascii="Times New Roman" w:cs="Times New Roman" w:hAnsi="Times New Roman"/>
                <w:color w:val="111111"/>
                <w:sz w:val="24"/>
                <w:szCs w:val="24"/>
              </w:rPr>
              <w:t>ний период.</w:t>
            </w:r>
          </w:p>
        </w:tc>
        <w:tc>
          <w:tcPr>
            <w:cnfStyle w:val="000100010000"/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2D">
            <w:pPr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Заседание</w:t>
            </w:r>
          </w:p>
          <w:p w14:paraId="0000002E">
            <w:pPr>
              <w:spacing w:after="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ревкомиссии</w:t>
            </w:r>
          </w:p>
          <w:p w14:paraId="0000002F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О ведение делопро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изводства в профсоюзной организации.</w:t>
            </w:r>
          </w:p>
        </w:tc>
      </w:tr>
      <w:tr>
        <w:trPr>
          <w:cantSplit w:val="on"/>
          <w:trHeight w:val="1134"/>
        </w:trPr>
        <w:tc>
          <w:tcPr>
            <w:cnfStyle w:val="001000100000"/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30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АВГУСТ</w:t>
            </w:r>
          </w:p>
          <w:p w14:paraId="00000031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32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33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34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Заседание ПК</w:t>
            </w:r>
          </w:p>
          <w:p w14:paraId="00000035"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Об итогах готовности учреждения образования к 2024/2025 учебному году</w:t>
            </w:r>
          </w:p>
          <w:p w14:paraId="00000036"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 делегировании представителя от первичной профсоюзной организации в аттестационную комиссию.</w:t>
            </w:r>
          </w:p>
          <w:p w14:paraId="00000037"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 согласовании приказов по распределению стимулирующих средств.</w:t>
            </w:r>
          </w:p>
          <w:p w14:paraId="00000038"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Текущие вопросы</w:t>
            </w:r>
          </w:p>
          <w:p w14:paraId="00000039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3A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3B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Чествование педагогов, награждённых почётной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грамотой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Кореличского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 отдела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 образования.</w:t>
            </w:r>
          </w:p>
          <w:p w14:paraId="0000003C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30"/>
              </w:rPr>
              <w:t>2.Благотворительная акция «Профсоюзы – детям» по оказанию материальной помощи членам профсоюза на подготовку детей к школе.</w:t>
            </w:r>
          </w:p>
          <w:p w14:paraId="0000003D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3E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Выполнение Правил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внутреннего трудового распорядка</w:t>
            </w:r>
          </w:p>
        </w:tc>
        <w:tc>
          <w:tcPr>
            <w:cnfStyle w:val="000001100000"/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3F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 соответствии спортивных площадок, спортивного оборудования, спортивного зала требованиям охраны труда и мерам безопасности</w:t>
            </w:r>
          </w:p>
        </w:tc>
        <w:tc>
          <w:tcPr>
            <w:cnfStyle w:val="000100100000"/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40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  <w:trHeight w:val="1134"/>
        </w:trPr>
        <w:tc>
          <w:tcPr>
            <w:cnfStyle w:val="001000010000"/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41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СЕНТЯБРЬ</w:t>
            </w:r>
          </w:p>
          <w:p w14:paraId="00000042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43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44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45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46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47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48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49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4A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4B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Заседание ПК</w:t>
            </w:r>
          </w:p>
          <w:p w14:paraId="0000004C"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 результатах проверки по вопросу состояния профсоюзного делопроизводства за текущий период 2023 года</w:t>
            </w:r>
          </w:p>
          <w:p w14:paraId="0000004D"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2.Об итогах летней оздоровительной кампании.</w:t>
            </w:r>
          </w:p>
          <w:p w14:paraId="0000004E"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3.Об организации праздника, посвященного Дню учителя</w:t>
            </w:r>
          </w:p>
          <w:p w14:paraId="0000004F"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 О согласовании приказов по распределению стимулирующих средств.</w:t>
            </w:r>
          </w:p>
          <w:p w14:paraId="00000050"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5.Текущие вопросы</w:t>
            </w:r>
          </w:p>
          <w:p w14:paraId="00000051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52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Участие в 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 xml:space="preserve">акции 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>и велопробеге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>  «Сохраним память на века»   ко Дню народного единства 17 сентября</w:t>
            </w:r>
          </w:p>
        </w:tc>
        <w:tc>
          <w:tcPr>
            <w:cnfStyle w:val="000010010000"/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53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Информирование членов профсоюза об изменениях в оплате труда и трудовом законодательстве (по мере необходимости)</w:t>
            </w:r>
          </w:p>
        </w:tc>
        <w:tc>
          <w:tcPr>
            <w:cnfStyle w:val="000001010000"/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54"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>Участие в мероприятиях     «Единый день безопасности».</w:t>
            </w:r>
          </w:p>
          <w:p w14:paraId="00000055">
            <w:pPr>
              <w:rPr>
                <w:color w:val="111111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111111"/>
                <w:sz w:val="24"/>
                <w:szCs w:val="18"/>
                <w:shd w:val="clear" w:color="auto" w:fill="ffffff"/>
              </w:rPr>
              <w:t>О предупреждении несчастных случаев на производстве</w:t>
            </w:r>
          </w:p>
          <w:p w14:paraId="00000056">
            <w:pPr>
              <w:spacing w:before="107" w:after="129"/>
              <w:rPr>
                <w:rFonts w:ascii="Times New Roman" w:cs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Ежемесячный 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>контроль за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 состоянием охраны труда.</w:t>
            </w:r>
          </w:p>
          <w:p w14:paraId="00000057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8"/>
              </w:rPr>
              <w:t>Проверка соблюдения графика прохождения</w:t>
            </w:r>
            <w:r>
              <w:rPr>
                <w:rFonts w:ascii="Times New Roman" w:cs="Times New Roman" w:hAnsi="Times New Roman"/>
                <w:sz w:val="24"/>
                <w:szCs w:val="28"/>
              </w:rPr>
              <w:t xml:space="preserve">  медосмотров</w:t>
            </w:r>
          </w:p>
        </w:tc>
        <w:tc>
          <w:tcPr>
            <w:cnfStyle w:val="000100010000"/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58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Состояние учета членов профсоюза в учреждении</w:t>
            </w:r>
          </w:p>
        </w:tc>
      </w:tr>
      <w:tr>
        <w:trPr>
          <w:cantSplit w:val="on"/>
          <w:trHeight w:val="1134"/>
        </w:trPr>
        <w:tc>
          <w:tcPr>
            <w:cnfStyle w:val="001000100000"/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59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ОКТЯБРЬ</w:t>
            </w:r>
          </w:p>
          <w:p w14:paraId="0000005A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5B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Заседание ПК</w:t>
            </w:r>
          </w:p>
          <w:p w14:paraId="0000005C"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соблюдении социально-экономических льгот и гарантий для молодых специалистов, установленных Трудовым кодексом РБ и коллективным договором</w:t>
            </w:r>
          </w:p>
          <w:p w14:paraId="0000005D"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2.О работе первичной профсоюзной организации по выполнению требований Устава отраслевого профсоюза</w:t>
            </w:r>
          </w:p>
          <w:p w14:paraId="0000005E"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3.О подготовке учреждения к работе в осенне-зимний период</w:t>
            </w:r>
          </w:p>
          <w:p w14:paraId="0000005F"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 О проведение акции «Поздравим маму вместе»</w:t>
            </w:r>
          </w:p>
          <w:p w14:paraId="00000060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 О согласовании приказов по распределению стимулирующих средств.</w:t>
            </w:r>
          </w:p>
        </w:tc>
        <w:tc>
          <w:tcPr>
            <w:cnfStyle w:val="000001100000"/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61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ествование ветеранов педагогического труда</w:t>
            </w:r>
          </w:p>
          <w:p w14:paraId="00000062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Провести праздник </w:t>
            </w:r>
            <w:r>
              <w:rPr>
                <w:rFonts w:ascii="Times New Roman" w:cs="Times New Roman" w:hAnsi="Times New Roman"/>
                <w:color w:val="000000"/>
                <w:sz w:val="24"/>
                <w:szCs w:val="30"/>
              </w:rPr>
              <w:t>День Учителя.</w:t>
            </w:r>
          </w:p>
          <w:p w14:paraId="00000063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Организовать экскурсионную поездку на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Городейский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сахарный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комбинат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.п. Городея.</w:t>
            </w:r>
          </w:p>
          <w:p w14:paraId="00000064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65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>Соблюдение норм трудового</w:t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br w:type="textWrapping"/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>законодательства при приёме на</w:t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br w:type="textWrapping"/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>работу и при</w:t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br w:type="textWrapping"/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>увольнении.</w:t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br w:type="textWrapping"/>
            </w:r>
          </w:p>
        </w:tc>
        <w:tc>
          <w:tcPr>
            <w:cnfStyle w:val="000001100000"/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66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Контроль за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обеспеченностью обслуживающего персонала СИЗ и спецодеждой.</w:t>
            </w:r>
          </w:p>
        </w:tc>
        <w:tc>
          <w:tcPr>
            <w:cnfStyle w:val="000100100000"/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67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Полнота и своевременность отчисления профсоюзных взносов</w:t>
            </w:r>
          </w:p>
        </w:tc>
      </w:tr>
      <w:tr>
        <w:trPr>
          <w:cantSplit w:val="on"/>
          <w:trHeight w:val="1134"/>
        </w:trPr>
        <w:tc>
          <w:tcPr>
            <w:cnfStyle w:val="001000010000"/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68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НОЯБРЬ</w:t>
            </w:r>
          </w:p>
          <w:p w14:paraId="00000069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6A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6B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6C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6D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 w14:paraId="0000006E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Заседание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ПК</w:t>
            </w:r>
          </w:p>
          <w:p w14:paraId="0000006F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 О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доходах и расходовании финансовых средств первичной профсоюзной организации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ГУО «Детский сад №2  г. п. Кореличи» за 3 квартал 2024 года.</w:t>
            </w:r>
          </w:p>
          <w:p w14:paraId="00000070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>Об обеспечении техперсонала уборочным инвентарем, смывающими и обезвреживающими  средствами.</w:t>
            </w:r>
          </w:p>
          <w:p w14:paraId="00000071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 О согласовании приказов по распределению стимулирующих средств.</w:t>
            </w:r>
          </w:p>
          <w:p w14:paraId="00000072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 Текущие вопросы</w:t>
            </w:r>
          </w:p>
        </w:tc>
        <w:tc>
          <w:tcPr>
            <w:cnfStyle w:val="000001010000"/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73">
            <w:pPr>
              <w:jc w:val="both"/>
              <w:rPr>
                <w:rFonts w:ascii="TimesNewRomanPSMT" w:hAnsi="TimesNewRomanPSMT"/>
                <w:color w:val="000000"/>
                <w:sz w:val="24"/>
                <w:szCs w:val="26"/>
              </w:rPr>
            </w:pPr>
          </w:p>
          <w:p w14:paraId="00000074">
            <w:pPr>
              <w:pStyle w:val="ListParagraph"/>
              <w:ind w:left="34" w:right="0" w:firstLine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>Поздравление</w:t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br w:type="textWrapping"/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>членов профсоюза с</w:t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br w:type="textWrapping"/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>Днем</w:t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 xml:space="preserve"> рождения и</w:t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br w:type="textWrapping"/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>другими знаменатель</w:t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>ными датами</w:t>
            </w:r>
          </w:p>
        </w:tc>
        <w:tc>
          <w:tcPr>
            <w:cnfStyle w:val="000010010000"/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75">
            <w:pPr>
              <w:pStyle w:val="NoSpacing"/>
              <w:rPr>
                <w:rFonts w:ascii="TimesNewRomanPSMT" w:hAnsi="TimesNewRomanPSMT"/>
                <w:color w:val="000000"/>
                <w:sz w:val="24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>Об осуществ</w:t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 xml:space="preserve">лении общественного контроля за </w:t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 xml:space="preserve">соблюдением нанимателем законодательства при предоставлении </w:t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>трудовых</w:t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 xml:space="preserve"> и</w:t>
            </w:r>
          </w:p>
          <w:p w14:paraId="00000076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>социальных отпусков</w:t>
            </w:r>
          </w:p>
          <w:p w14:paraId="00000077">
            <w:pPr>
              <w:jc w:val="both"/>
              <w:rPr>
                <w:rFonts w:eastAsia="Calibri"/>
                <w:b/>
                <w:color w:val="ff0000"/>
                <w:sz w:val="24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>Об обеспечении техперсонала уборочным инвентарем, смывающими и обезвреживающими  средствами.</w:t>
            </w:r>
          </w:p>
          <w:p w14:paraId="00000078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79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Работа общественных инспекторов: выполнение предписаний, представлений по охране труда</w:t>
            </w:r>
          </w:p>
        </w:tc>
        <w:tc>
          <w:tcPr>
            <w:cnfStyle w:val="000100010000"/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7A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>Работа ПК с</w:t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br w:type="textWrapping"/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>обращениями</w:t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br w:type="textWrapping"/>
            </w:r>
            <w:r>
              <w:rPr>
                <w:rFonts w:ascii="TimesNewRomanPSMT" w:hAnsi="TimesNewRomanPSMT"/>
                <w:color w:val="000000"/>
                <w:sz w:val="24"/>
                <w:szCs w:val="26"/>
              </w:rPr>
              <w:t>членов профсоюза.</w:t>
            </w:r>
          </w:p>
        </w:tc>
      </w:tr>
      <w:tr>
        <w:trPr>
          <w:cantSplit w:val="on"/>
          <w:trHeight w:val="1134"/>
        </w:trPr>
        <w:tc>
          <w:tcPr>
            <w:cnfStyle w:val="011000000000"/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00007B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ДЕКАБРЬ</w:t>
            </w:r>
          </w:p>
          <w:p w14:paraId="0000007C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7D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7E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7F">
            <w:pPr>
              <w:ind w:left="113" w:right="11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10010000000"/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80"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Заседание ПК</w:t>
            </w:r>
          </w:p>
          <w:p w14:paraId="00000081"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 согласовании приказов по распределению стимулирующих средств</w:t>
            </w:r>
          </w:p>
          <w:p w14:paraId="00000082">
            <w:pPr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111111"/>
                <w:sz w:val="24"/>
                <w:szCs w:val="24"/>
              </w:rPr>
              <w:t>2.</w:t>
            </w:r>
            <w:r>
              <w:rPr>
                <w:rFonts w:ascii="Times New Roman" w:cs="Times New Roman" w:hAnsi="Times New Roman"/>
                <w:color w:val="111111"/>
                <w:sz w:val="24"/>
                <w:szCs w:val="24"/>
              </w:rPr>
              <w:t>О состоянии информационной работы в первичной профсоюзной организации</w:t>
            </w:r>
          </w:p>
          <w:p w14:paraId="00000083">
            <w:pPr>
              <w:rPr>
                <w:rFonts w:ascii="Times New Roman" w:cs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t>3.</w:t>
            </w: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t xml:space="preserve">О выполнении плана мероприятий по ОТ за </w:t>
            </w: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t>2 полугодие 2023</w:t>
            </w: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t xml:space="preserve"> года</w:t>
            </w:r>
          </w:p>
          <w:p w14:paraId="00000084">
            <w:pPr>
              <w:pStyle w:val="NoSpacing"/>
              <w:rPr>
                <w:rFonts w:ascii="Times New Roman" w:cs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t>4.</w:t>
            </w: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t>О ходе выполнения коллективного договора за год</w:t>
            </w:r>
          </w:p>
          <w:p w14:paraId="00000085">
            <w:pPr>
              <w:pStyle w:val="NoSpacing"/>
              <w:rPr>
                <w:rFonts w:ascii="Times New Roman" w:cs="Times New Roman" w:hAnsi="Times New Roman"/>
                <w:sz w:val="24"/>
                <w:szCs w:val="26"/>
              </w:rPr>
            </w:pPr>
            <w:r>
              <w:rPr>
                <w:rFonts w:ascii="Times New Roman" w:cs="Times New Roman" w:hAnsi="Times New Roman"/>
                <w:sz w:val="24"/>
                <w:szCs w:val="26"/>
              </w:rPr>
              <w:t>5.</w:t>
            </w:r>
            <w:r>
              <w:rPr>
                <w:rFonts w:ascii="Times New Roman" w:cs="Times New Roman" w:hAnsi="Times New Roman"/>
                <w:sz w:val="24"/>
                <w:szCs w:val="26"/>
              </w:rPr>
              <w:t>Об утверждении номенклатуры дел ППО</w:t>
            </w:r>
          </w:p>
          <w:p w14:paraId="00000086">
            <w:pPr>
              <w:pStyle w:val="NoSpacing"/>
              <w:rPr>
                <w:rFonts w:ascii="Times New Roman" w:cs="Times New Roman" w:hAnsi="Times New Roman"/>
                <w:sz w:val="24"/>
                <w:szCs w:val="26"/>
              </w:rPr>
            </w:pPr>
            <w:r>
              <w:rPr>
                <w:rFonts w:ascii="Times New Roman" w:cs="Times New Roman" w:hAnsi="Times New Roman"/>
                <w:sz w:val="24"/>
                <w:szCs w:val="26"/>
              </w:rPr>
              <w:t>6.</w:t>
            </w:r>
            <w:r>
              <w:rPr>
                <w:rFonts w:ascii="Times New Roman" w:cs="Times New Roman" w:hAnsi="Times New Roman"/>
                <w:sz w:val="24"/>
                <w:szCs w:val="26"/>
              </w:rPr>
              <w:t>О согласовании плана мероприятий по охране труда на год</w:t>
            </w:r>
          </w:p>
          <w:p w14:paraId="00000087">
            <w:pPr>
              <w:ind w:right="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t xml:space="preserve">7.Об утверждении отчета о работе по осуществлению общественного </w:t>
            </w: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t>ко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t>нтроля за</w:t>
            </w: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t xml:space="preserve"> охраной труда за 2024</w:t>
            </w: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t>год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 w14:paraId="00000088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89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8A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10001000000"/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8B">
            <w:pPr>
              <w:pStyle w:val="ListParagraph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Благотворительная  акция «Профсоюзы – детям»: вручение подарков детям членов профсоюза</w:t>
            </w:r>
          </w:p>
          <w:p w14:paraId="0000008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Праздничное мероприятие для членов профсоюза, посвященное празднованию Нового года, вручение подарков членам профсоюза</w:t>
            </w:r>
          </w:p>
          <w:p w14:paraId="0000008D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 w14:paraId="0000008E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10010000000"/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8F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Ведение трудовых книжек работников</w:t>
            </w:r>
          </w:p>
          <w:p w14:paraId="00000090"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Подготовка информации о контрактной форме найма за 2024 год</w:t>
            </w:r>
          </w:p>
          <w:p w14:paraId="00000091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10001000000"/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92">
            <w:pPr>
              <w:jc w:val="both"/>
              <w:rPr>
                <w:rFonts w:ascii="Times New Roman" w:cs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t>Соблюдение</w:t>
            </w: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t>правил пожарной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t>безопасности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t>при проведении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t>новогодних</w:t>
            </w: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br w:type="textWrapping"/>
            </w:r>
            <w:r>
              <w:rPr>
                <w:rFonts w:ascii="Times New Roman" w:cs="Times New Roman" w:hAnsi="Times New Roman"/>
                <w:color w:val="000000"/>
                <w:sz w:val="24"/>
                <w:szCs w:val="26"/>
              </w:rPr>
              <w:t>мероприятий</w:t>
            </w:r>
          </w:p>
          <w:p w14:paraId="00000093">
            <w:pPr>
              <w:spacing w:before="96" w:after="144"/>
              <w:ind w:left="-4" w:firstLine="113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Участие в работе комиссий:</w:t>
            </w:r>
          </w:p>
          <w:p w14:paraId="00000094">
            <w:pPr>
              <w:spacing w:before="96" w:after="144"/>
              <w:ind w:left="93" w:firstLine="16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распределению стимулирующих выплат; по ведению коллективных переговоров; аттестационной комиссии;</w:t>
            </w:r>
          </w:p>
          <w:p w14:paraId="00000095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 трудовым спорам и др.</w:t>
            </w:r>
          </w:p>
          <w:p w14:paraId="00000096"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10100000000"/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0009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Работа ПК по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выполнению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плана работы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за год.</w:t>
            </w:r>
          </w:p>
          <w:p w14:paraId="00000098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00000099"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ревизии профсоюзных документов: оформление профсоюзных билетов, учетных карточек.</w:t>
            </w:r>
          </w:p>
        </w:tc>
      </w:tr>
    </w:tbl>
    <w:p w14:paraId="0000009A"/>
    <w:sectPr>
      <w:pgSz w:w="16838" w:h="11906" w:orient="landscape"/>
      <w:pgMar w:top="720" w:right="720" w:bottom="720" w:left="495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8" w:usb3="00000000" w:csb0="000001ff" w:csb1="00000000"/>
  </w:font>
  <w:font w:name="等线">
    <w:panose1 w:val="00000000000000000000"/>
    <w:charset w:val="80"/>
    <w:family w:val="roman"/>
    <w:notTrueType w:val="o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cc"/>
    <w:family w:val="swiss"/>
    <w:pitch w:val="variable"/>
    <w:sig w:usb0="00000000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 w:val="on"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 w:val="o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imesNewRomanPSMT">
    <w:altName w:val="Times New Roman"/>
    <w:panose1 w:val="00000000000000000000"/>
    <w:charset w:val="00"/>
    <w:family w:val="roman"/>
    <w:notTrueType w:val="on"/>
    <w:pitch w:val="default"/>
    <w:sig w:usb0="00000000" w:usb1="00000000" w:usb2="00000000" w:usb3="00000000" w:csb0="00000000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multilevel"/>
    <w:lvl w:ilvl="0" w:tentative="0">
      <w:start w:val="1"/>
      <w:numFmt w:val="decimal"/>
      <w:lvlText w:val="%1."/>
      <w:lvlJc w:val="left"/>
      <w:pPr>
        <w:ind w:left="450" w:hanging="450"/>
      </w:pPr>
      <w:rPr>
        <w:rFonts w:ascii="Times New Roman" w:cstheme="minorBidi" w:eastAsiaTheme="minorEastAsia" w:hAnsi="Times New Roman"/>
        <w:i w:val="off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multilevel"/>
    <w:lvl w:ilvl="0" w:tentative="0">
      <w:start w:val="1"/>
      <w:numFmt w:val="decimal"/>
      <w:lvlText w:val="%1."/>
      <w:lvlJc w:val="left"/>
      <w:pPr>
        <w:ind w:left="450" w:hanging="450"/>
      </w:pPr>
      <w:rPr>
        <w:rFonts w:ascii="Times New Roman" w:cstheme="minorBidi" w:eastAsiaTheme="minorEastAsia" w:hAnsi="Times New Roman"/>
        <w:i w:val="off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entative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596F"/>
    <w:rsid w:val="00147E34"/>
    <w:rsid w:val="004D7454"/>
    <w:rsid w:val="00504B7C"/>
    <w:rsid w:val="006C596F"/>
    <w:rsid w:val="0083067E"/>
    <w:rsid w:val="00A7056E"/>
    <w:rsid w:val="00B7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customStyle="1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customStyle="1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customStyle="1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customStyle="1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customStyle="1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customStyle="1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customStyle="1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НазваниеЗнак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НазваниеЗнак">
    <w:name w:val="Название Знак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customStyle="1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customStyle="1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</cp:coreProperties>
</file>